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B08" w:rsidRDefault="00930B08" w:rsidP="005F08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</w:p>
    <w:p w:rsidR="00930B08" w:rsidRDefault="00930B08" w:rsidP="005F08D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val="es-PE" w:eastAsia="es-PE"/>
        </w:rPr>
        <w:drawing>
          <wp:inline distT="0" distB="0" distL="0" distR="0">
            <wp:extent cx="1752600" cy="1112480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e Aprode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914" cy="111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val="es-PE" w:eastAsia="es-PE"/>
        </w:rPr>
        <w:drawing>
          <wp:inline distT="0" distB="0" distL="0" distR="0">
            <wp:extent cx="628650" cy="955462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L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57" cy="96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noProof/>
          <w:sz w:val="32"/>
          <w:szCs w:val="32"/>
          <w:lang w:val="es-PE" w:eastAsia="es-PE"/>
        </w:rPr>
        <w:drawing>
          <wp:inline distT="0" distB="0" distL="0" distR="0">
            <wp:extent cx="895350" cy="987946"/>
            <wp:effectExtent l="0" t="0" r="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us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439" cy="99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  <w:lang w:val="es-PE" w:eastAsia="es-PE"/>
        </w:rPr>
        <w:drawing>
          <wp:inline distT="0" distB="0" distL="0" distR="0">
            <wp:extent cx="962025" cy="962025"/>
            <wp:effectExtent l="0" t="0" r="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rdinadora Nacional de Derechos Humanos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351" cy="96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08" w:rsidRDefault="00930B08" w:rsidP="00930B08">
      <w:pPr>
        <w:rPr>
          <w:rFonts w:ascii="Times New Roman" w:hAnsi="Times New Roman" w:cs="Times New Roman"/>
          <w:sz w:val="32"/>
          <w:szCs w:val="32"/>
        </w:rPr>
      </w:pPr>
    </w:p>
    <w:p w:rsidR="00E33583" w:rsidRPr="004174C1" w:rsidRDefault="00E33583" w:rsidP="00930B08">
      <w:pPr>
        <w:jc w:val="center"/>
        <w:rPr>
          <w:rFonts w:ascii="Times New Roman" w:hAnsi="Times New Roman" w:cs="Times New Roman"/>
          <w:sz w:val="32"/>
          <w:szCs w:val="32"/>
        </w:rPr>
      </w:pPr>
      <w:r w:rsidRPr="004174C1">
        <w:rPr>
          <w:rFonts w:ascii="Times New Roman" w:hAnsi="Times New Roman" w:cs="Times New Roman"/>
          <w:sz w:val="32"/>
          <w:szCs w:val="32"/>
        </w:rPr>
        <w:t>CONVOCATORIA</w:t>
      </w:r>
      <w:bookmarkStart w:id="0" w:name="_GoBack"/>
      <w:bookmarkEnd w:id="0"/>
    </w:p>
    <w:p w:rsidR="00E33583" w:rsidRPr="004174C1" w:rsidRDefault="00E33583" w:rsidP="00E33583">
      <w:pPr>
        <w:rPr>
          <w:rFonts w:ascii="Times New Roman" w:hAnsi="Times New Roman" w:cs="Times New Roman"/>
          <w:sz w:val="32"/>
          <w:szCs w:val="32"/>
        </w:rPr>
      </w:pPr>
    </w:p>
    <w:p w:rsidR="00E33583" w:rsidRPr="004174C1" w:rsidRDefault="00E33583" w:rsidP="004174C1">
      <w:pPr>
        <w:jc w:val="both"/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 w:rsidRPr="004174C1">
        <w:rPr>
          <w:rFonts w:ascii="Times New Roman" w:hAnsi="Times New Roman" w:cs="Times New Roman"/>
          <w:sz w:val="24"/>
          <w:szCs w:val="24"/>
        </w:rPr>
        <w:t xml:space="preserve">La Asociación Pro Derechos Humanos </w:t>
      </w:r>
      <w:r w:rsidR="00E67434" w:rsidRPr="004174C1">
        <w:rPr>
          <w:rFonts w:ascii="Times New Roman" w:hAnsi="Times New Roman" w:cs="Times New Roman"/>
          <w:sz w:val="24"/>
          <w:szCs w:val="24"/>
        </w:rPr>
        <w:t>(</w:t>
      </w:r>
      <w:r w:rsidR="00E67434" w:rsidRPr="00180210">
        <w:rPr>
          <w:rFonts w:ascii="Times New Roman" w:hAnsi="Times New Roman" w:cs="Times New Roman"/>
          <w:b/>
          <w:sz w:val="24"/>
          <w:szCs w:val="24"/>
        </w:rPr>
        <w:t>APRODEH</w:t>
      </w:r>
      <w:r w:rsidR="00E67434" w:rsidRPr="004174C1">
        <w:rPr>
          <w:rFonts w:ascii="Times New Roman" w:hAnsi="Times New Roman" w:cs="Times New Roman"/>
          <w:sz w:val="24"/>
          <w:szCs w:val="24"/>
        </w:rPr>
        <w:t>)</w:t>
      </w:r>
      <w:r w:rsidR="00226A9B">
        <w:rPr>
          <w:rFonts w:ascii="Times New Roman" w:hAnsi="Times New Roman" w:cs="Times New Roman"/>
          <w:sz w:val="24"/>
          <w:szCs w:val="24"/>
        </w:rPr>
        <w:t xml:space="preserve">, el </w:t>
      </w:r>
      <w:r w:rsidR="00E67434" w:rsidRPr="004174C1">
        <w:rPr>
          <w:rFonts w:ascii="Times New Roman" w:hAnsi="Times New Roman" w:cs="Times New Roman"/>
          <w:sz w:val="24"/>
          <w:szCs w:val="24"/>
        </w:rPr>
        <w:t xml:space="preserve"> </w:t>
      </w:r>
      <w:r w:rsidR="00226A9B">
        <w:rPr>
          <w:rFonts w:ascii="Times New Roman" w:hAnsi="Times New Roman" w:cs="Times New Roman"/>
          <w:sz w:val="24"/>
          <w:szCs w:val="24"/>
        </w:rPr>
        <w:t>I</w:t>
      </w:r>
      <w:r w:rsidR="00180210">
        <w:rPr>
          <w:rFonts w:ascii="Times New Roman" w:hAnsi="Times New Roman" w:cs="Times New Roman"/>
          <w:sz w:val="24"/>
          <w:szCs w:val="24"/>
        </w:rPr>
        <w:t xml:space="preserve">nstituto de </w:t>
      </w:r>
      <w:r w:rsidR="00226A9B">
        <w:rPr>
          <w:rFonts w:ascii="Times New Roman" w:hAnsi="Times New Roman" w:cs="Times New Roman"/>
          <w:sz w:val="24"/>
          <w:szCs w:val="24"/>
        </w:rPr>
        <w:t>D</w:t>
      </w:r>
      <w:r w:rsidR="00180210">
        <w:rPr>
          <w:rFonts w:ascii="Times New Roman" w:hAnsi="Times New Roman" w:cs="Times New Roman"/>
          <w:sz w:val="24"/>
          <w:szCs w:val="24"/>
        </w:rPr>
        <w:t>efensa Legal (</w:t>
      </w:r>
      <w:r w:rsidR="00180210" w:rsidRPr="00180210">
        <w:rPr>
          <w:rFonts w:ascii="Times New Roman" w:hAnsi="Times New Roman" w:cs="Times New Roman"/>
          <w:b/>
          <w:sz w:val="24"/>
          <w:szCs w:val="24"/>
        </w:rPr>
        <w:t>IDL</w:t>
      </w:r>
      <w:r w:rsidR="00180210">
        <w:rPr>
          <w:rFonts w:ascii="Times New Roman" w:hAnsi="Times New Roman" w:cs="Times New Roman"/>
          <w:sz w:val="24"/>
          <w:szCs w:val="24"/>
        </w:rPr>
        <w:t>), la organización para el Estudio de la Defensa de los Derechos de la Mujer (</w:t>
      </w:r>
      <w:r w:rsidR="00180210" w:rsidRPr="00180210">
        <w:rPr>
          <w:rFonts w:ascii="Times New Roman" w:hAnsi="Times New Roman" w:cs="Times New Roman"/>
          <w:b/>
          <w:sz w:val="24"/>
          <w:szCs w:val="24"/>
        </w:rPr>
        <w:t>DEMUS</w:t>
      </w:r>
      <w:r w:rsidR="00180210">
        <w:rPr>
          <w:rFonts w:ascii="Times New Roman" w:hAnsi="Times New Roman" w:cs="Times New Roman"/>
          <w:sz w:val="24"/>
          <w:szCs w:val="24"/>
        </w:rPr>
        <w:t>) y la C</w:t>
      </w:r>
      <w:r w:rsidR="00226A9B">
        <w:rPr>
          <w:rFonts w:ascii="Times New Roman" w:hAnsi="Times New Roman" w:cs="Times New Roman"/>
          <w:sz w:val="24"/>
          <w:szCs w:val="24"/>
        </w:rPr>
        <w:t xml:space="preserve">oordinadora Nacional de Derechos Humanos </w:t>
      </w:r>
      <w:r w:rsidR="00180210">
        <w:rPr>
          <w:rFonts w:ascii="Times New Roman" w:hAnsi="Times New Roman" w:cs="Times New Roman"/>
          <w:sz w:val="24"/>
          <w:szCs w:val="24"/>
        </w:rPr>
        <w:t>(</w:t>
      </w:r>
      <w:r w:rsidR="00180210" w:rsidRPr="00180210">
        <w:rPr>
          <w:rFonts w:ascii="Times New Roman" w:hAnsi="Times New Roman" w:cs="Times New Roman"/>
          <w:b/>
          <w:sz w:val="24"/>
          <w:szCs w:val="24"/>
        </w:rPr>
        <w:t>CNDDHH</w:t>
      </w:r>
      <w:r w:rsidR="00180210">
        <w:rPr>
          <w:rFonts w:ascii="Times New Roman" w:hAnsi="Times New Roman" w:cs="Times New Roman"/>
          <w:sz w:val="24"/>
          <w:szCs w:val="24"/>
        </w:rPr>
        <w:t>)</w:t>
      </w:r>
      <w:r w:rsidR="00226A9B">
        <w:rPr>
          <w:rFonts w:ascii="Times New Roman" w:hAnsi="Times New Roman" w:cs="Times New Roman"/>
          <w:sz w:val="24"/>
          <w:szCs w:val="24"/>
        </w:rPr>
        <w:t xml:space="preserve"> </w:t>
      </w:r>
      <w:r w:rsidR="00E67434" w:rsidRPr="004174C1">
        <w:rPr>
          <w:rFonts w:ascii="Times New Roman" w:hAnsi="Times New Roman" w:cs="Times New Roman"/>
          <w:sz w:val="24"/>
          <w:szCs w:val="24"/>
        </w:rPr>
        <w:t xml:space="preserve">convoca a los medios de comunicación al </w:t>
      </w:r>
      <w:r w:rsidR="00E67434" w:rsidRPr="004174C1">
        <w:rPr>
          <w:rFonts w:ascii="Times New Roman" w:hAnsi="Times New Roman" w:cs="Times New Roman"/>
          <w:b/>
          <w:sz w:val="24"/>
          <w:szCs w:val="24"/>
        </w:rPr>
        <w:t>plantón</w:t>
      </w:r>
      <w:r w:rsidR="00E67434" w:rsidRPr="004174C1">
        <w:rPr>
          <w:rFonts w:ascii="Times New Roman" w:hAnsi="Times New Roman" w:cs="Times New Roman"/>
          <w:sz w:val="24"/>
          <w:szCs w:val="24"/>
        </w:rPr>
        <w:t xml:space="preserve"> que realizarán </w:t>
      </w:r>
      <w:r w:rsidR="004174C1" w:rsidRPr="004174C1">
        <w:rPr>
          <w:rFonts w:ascii="Times New Roman" w:hAnsi="Times New Roman" w:cs="Times New Roman"/>
          <w:sz w:val="24"/>
          <w:szCs w:val="24"/>
        </w:rPr>
        <w:t xml:space="preserve">a las </w:t>
      </w:r>
      <w:r w:rsidR="004174C1" w:rsidRPr="004174C1">
        <w:rPr>
          <w:rFonts w:ascii="Times New Roman" w:hAnsi="Times New Roman" w:cs="Times New Roman"/>
          <w:b/>
          <w:sz w:val="24"/>
          <w:szCs w:val="24"/>
        </w:rPr>
        <w:t>11 y 30 de la mañana del lunes 13 del presente</w:t>
      </w:r>
      <w:r w:rsidR="00226A9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E67434" w:rsidRPr="004174C1">
        <w:rPr>
          <w:rFonts w:ascii="Times New Roman" w:hAnsi="Times New Roman" w:cs="Times New Roman"/>
          <w:sz w:val="24"/>
          <w:szCs w:val="24"/>
        </w:rPr>
        <w:t xml:space="preserve">los familiares de las víctimas </w:t>
      </w:r>
      <w:r w:rsidR="00226A9B">
        <w:rPr>
          <w:rFonts w:ascii="Times New Roman" w:hAnsi="Times New Roman" w:cs="Times New Roman"/>
          <w:sz w:val="24"/>
          <w:szCs w:val="24"/>
        </w:rPr>
        <w:t xml:space="preserve">de violación a </w:t>
      </w:r>
      <w:r w:rsidR="00180210">
        <w:rPr>
          <w:rFonts w:ascii="Times New Roman" w:hAnsi="Times New Roman" w:cs="Times New Roman"/>
          <w:sz w:val="24"/>
          <w:szCs w:val="24"/>
        </w:rPr>
        <w:t xml:space="preserve">los </w:t>
      </w:r>
      <w:r w:rsidR="00226A9B">
        <w:rPr>
          <w:rFonts w:ascii="Times New Roman" w:hAnsi="Times New Roman" w:cs="Times New Roman"/>
          <w:sz w:val="24"/>
          <w:szCs w:val="24"/>
        </w:rPr>
        <w:t xml:space="preserve">derechos humanos en  </w:t>
      </w:r>
      <w:r w:rsidR="00E67434" w:rsidRPr="004174C1">
        <w:rPr>
          <w:rFonts w:ascii="Times New Roman" w:hAnsi="Times New Roman" w:cs="Times New Roman"/>
          <w:b/>
          <w:sz w:val="24"/>
          <w:szCs w:val="24"/>
        </w:rPr>
        <w:t>la Sala Penal Nacional (SPN)</w:t>
      </w:r>
      <w:r w:rsidR="00E67434" w:rsidRPr="004174C1">
        <w:rPr>
          <w:rFonts w:ascii="Times New Roman" w:hAnsi="Times New Roman" w:cs="Times New Roman"/>
          <w:sz w:val="24"/>
          <w:szCs w:val="24"/>
        </w:rPr>
        <w:t xml:space="preserve"> para pedir la investigación y separación de las magistradas </w:t>
      </w:r>
      <w:r w:rsidR="00226A9B">
        <w:rPr>
          <w:rFonts w:ascii="Times New Roman" w:hAnsi="Times New Roman" w:cs="Times New Roman"/>
          <w:sz w:val="24"/>
          <w:szCs w:val="24"/>
        </w:rPr>
        <w:t>por los graves hechos que reveló el diario la República</w:t>
      </w:r>
      <w:r w:rsidR="00180210">
        <w:rPr>
          <w:rFonts w:ascii="Times New Roman" w:hAnsi="Times New Roman" w:cs="Times New Roman"/>
          <w:sz w:val="24"/>
          <w:szCs w:val="24"/>
        </w:rPr>
        <w:t xml:space="preserve"> sobre </w:t>
      </w:r>
      <w:r w:rsidR="00E67434" w:rsidRPr="004174C1">
        <w:rPr>
          <w:rFonts w:ascii="Times New Roman" w:hAnsi="Times New Roman" w:cs="Times New Roman"/>
          <w:sz w:val="24"/>
          <w:szCs w:val="24"/>
        </w:rPr>
        <w:t>un presunto acuerdo a fin de absolver judicialmente al general de brigada del Ejército </w:t>
      </w:r>
      <w:r w:rsidR="00E67434" w:rsidRPr="004174C1">
        <w:rPr>
          <w:rFonts w:ascii="Times New Roman" w:hAnsi="Times New Roman" w:cs="Times New Roman"/>
          <w:b/>
          <w:bCs/>
          <w:sz w:val="24"/>
          <w:szCs w:val="24"/>
        </w:rPr>
        <w:t>Marino Ambía</w:t>
      </w:r>
      <w:r w:rsidR="00E67434" w:rsidRPr="004174C1">
        <w:rPr>
          <w:rFonts w:ascii="Times New Roman" w:hAnsi="Times New Roman" w:cs="Times New Roman"/>
          <w:b/>
          <w:sz w:val="24"/>
          <w:szCs w:val="24"/>
        </w:rPr>
        <w:t>,</w:t>
      </w:r>
      <w:r w:rsidR="00E67434" w:rsidRPr="004174C1">
        <w:rPr>
          <w:rFonts w:ascii="Times New Roman" w:hAnsi="Times New Roman" w:cs="Times New Roman"/>
          <w:sz w:val="24"/>
          <w:szCs w:val="24"/>
        </w:rPr>
        <w:t xml:space="preserve"> quien era procesado por </w:t>
      </w:r>
      <w:r w:rsidR="004174C1" w:rsidRPr="004174C1">
        <w:rPr>
          <w:rFonts w:ascii="Times New Roman" w:hAnsi="Times New Roman" w:cs="Times New Roman"/>
          <w:sz w:val="24"/>
          <w:szCs w:val="24"/>
        </w:rPr>
        <w:t xml:space="preserve">la  </w:t>
      </w:r>
      <w:r w:rsidR="004174C1" w:rsidRPr="004174C1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desaparición de cuatro pobladores de </w:t>
      </w:r>
      <w:r w:rsidR="002A0CBF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la</w:t>
      </w:r>
      <w:r w:rsidR="004174C1" w:rsidRPr="004174C1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localidad </w:t>
      </w:r>
      <w:r w:rsidR="002A0CBF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de Matero (Ayacucho) </w:t>
      </w:r>
      <w:r w:rsidR="004174C1" w:rsidRPr="004174C1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en julio de 1986.</w:t>
      </w:r>
      <w:r w:rsidR="00226A9B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La magistrada Mirta </w:t>
      </w:r>
      <w:r w:rsidR="00180210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Bendezú</w:t>
      </w:r>
      <w:r w:rsidR="00226A9B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es una de las </w:t>
      </w:r>
      <w:r w:rsidR="002A0CBF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juezas </w:t>
      </w:r>
      <w:r w:rsidR="00226A9B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a cargo de casi  la totalidad de  procesos judiciales de violación a </w:t>
      </w:r>
      <w:r w:rsidR="002A0CBF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los </w:t>
      </w:r>
      <w:r w:rsidR="00226A9B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derechos humanos y sobre quien serias dudas </w:t>
      </w:r>
      <w:r w:rsidR="002A0CBF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a</w:t>
      </w:r>
      <w:r w:rsidR="00226A9B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su conducta</w:t>
      </w:r>
      <w:r w:rsidR="002A0CBF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recae, tras la investigación de este</w:t>
      </w:r>
      <w:r w:rsidR="00226A9B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diario </w:t>
      </w:r>
      <w:r w:rsidR="002A0CBF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que </w:t>
      </w:r>
      <w:r w:rsidR="00226A9B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da cuenta de una coordinaci</w:t>
      </w:r>
      <w:r w:rsidR="002A0CBF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ó</w:t>
      </w:r>
      <w:r w:rsidR="00226A9B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n entre magistradas y la defensa de los acusados para  obstaculizar  los procesos y lograr  absoluciones.</w:t>
      </w:r>
    </w:p>
    <w:p w:rsidR="004174C1" w:rsidRDefault="004174C1" w:rsidP="00E33583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:rsidR="004174C1" w:rsidRDefault="004174C1" w:rsidP="00E33583">
      <w:pP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</w:p>
    <w:p w:rsidR="004174C1" w:rsidRPr="004174C1" w:rsidRDefault="004174C1" w:rsidP="005F08D6">
      <w:pPr>
        <w:jc w:val="right"/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Lima</w:t>
      </w:r>
      <w:r w:rsidR="00490CED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12 de julio de 2015</w:t>
      </w:r>
    </w:p>
    <w:p w:rsidR="004174C1" w:rsidRPr="004174C1" w:rsidRDefault="004174C1" w:rsidP="00E33583">
      <w:pPr>
        <w:rPr>
          <w:rFonts w:ascii="Times New Roman" w:hAnsi="Times New Roman" w:cs="Times New Roman"/>
          <w:sz w:val="24"/>
          <w:szCs w:val="24"/>
        </w:rPr>
      </w:pPr>
    </w:p>
    <w:p w:rsidR="00E33583" w:rsidRDefault="00E33583" w:rsidP="00E33583">
      <w:pPr>
        <w:jc w:val="center"/>
      </w:pPr>
    </w:p>
    <w:sectPr w:rsidR="00E33583" w:rsidSect="00930B08">
      <w:headerReference w:type="default" r:id="rId10"/>
      <w:pgSz w:w="12240" w:h="15840"/>
      <w:pgMar w:top="7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268C" w:rsidRDefault="00D8268C" w:rsidP="005F08D6">
      <w:pPr>
        <w:spacing w:after="0" w:line="240" w:lineRule="auto"/>
      </w:pPr>
      <w:r>
        <w:separator/>
      </w:r>
    </w:p>
  </w:endnote>
  <w:endnote w:type="continuationSeparator" w:id="0">
    <w:p w:rsidR="00D8268C" w:rsidRDefault="00D8268C" w:rsidP="005F0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268C" w:rsidRDefault="00D8268C" w:rsidP="005F08D6">
      <w:pPr>
        <w:spacing w:after="0" w:line="240" w:lineRule="auto"/>
      </w:pPr>
      <w:r>
        <w:separator/>
      </w:r>
    </w:p>
  </w:footnote>
  <w:footnote w:type="continuationSeparator" w:id="0">
    <w:p w:rsidR="00D8268C" w:rsidRDefault="00D8268C" w:rsidP="005F0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8D6" w:rsidRDefault="005F08D6">
    <w:pPr>
      <w:pStyle w:val="Encabezado"/>
    </w:pPr>
    <w:r>
      <w:t xml:space="preserve">       </w:t>
    </w:r>
    <w:r>
      <w:rPr>
        <w:noProof/>
        <w:lang w:val="es-PE" w:eastAsia="es-PE"/>
      </w:rPr>
      <w:drawing>
        <wp:inline distT="0" distB="0" distL="0" distR="0">
          <wp:extent cx="5612130" cy="5612130"/>
          <wp:effectExtent l="0" t="0" r="0" b="0"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ordinadora Nacional de Derechos Humano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612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s-PE" w:eastAsia="es-PE"/>
      </w:rPr>
      <w:drawing>
        <wp:inline distT="0" distB="0" distL="0" distR="0">
          <wp:extent cx="5612130" cy="6192520"/>
          <wp:effectExtent l="0" t="0" r="0" b="0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mus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6192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s-PE" w:eastAsia="es-PE"/>
      </w:rPr>
      <w:drawing>
        <wp:inline distT="0" distB="0" distL="0" distR="0">
          <wp:extent cx="5612130" cy="6192520"/>
          <wp:effectExtent l="0" t="0" r="0" b="0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mus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6192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lang w:val="es-PE" w:eastAsia="es-PE"/>
      </w:rPr>
      <w:drawing>
        <wp:inline distT="0" distB="0" distL="0" distR="0">
          <wp:extent cx="5612130" cy="6192520"/>
          <wp:effectExtent l="0" t="0" r="0" b="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mus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6192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861FD"/>
    <w:rsid w:val="00180210"/>
    <w:rsid w:val="00226A9B"/>
    <w:rsid w:val="002A0CBF"/>
    <w:rsid w:val="002A4B74"/>
    <w:rsid w:val="004174C1"/>
    <w:rsid w:val="00490CED"/>
    <w:rsid w:val="00551161"/>
    <w:rsid w:val="005C7264"/>
    <w:rsid w:val="005F08D6"/>
    <w:rsid w:val="00930B08"/>
    <w:rsid w:val="009861FD"/>
    <w:rsid w:val="00990566"/>
    <w:rsid w:val="009C335D"/>
    <w:rsid w:val="00C67223"/>
    <w:rsid w:val="00D8268C"/>
    <w:rsid w:val="00E33583"/>
    <w:rsid w:val="00E67434"/>
    <w:rsid w:val="00FA4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5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7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74C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F08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08D6"/>
  </w:style>
  <w:style w:type="paragraph" w:styleId="Piedepgina">
    <w:name w:val="footer"/>
    <w:basedOn w:val="Normal"/>
    <w:link w:val="PiedepginaCar"/>
    <w:uiPriority w:val="99"/>
    <w:unhideWhenUsed/>
    <w:rsid w:val="005F08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08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7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74C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F08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08D6"/>
  </w:style>
  <w:style w:type="paragraph" w:styleId="Piedepgina">
    <w:name w:val="footer"/>
    <w:basedOn w:val="Normal"/>
    <w:link w:val="PiedepginaCar"/>
    <w:uiPriority w:val="99"/>
    <w:unhideWhenUsed/>
    <w:rsid w:val="005F08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08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</dc:creator>
  <cp:lastModifiedBy>pamela</cp:lastModifiedBy>
  <cp:revision>2</cp:revision>
  <dcterms:created xsi:type="dcterms:W3CDTF">2015-07-12T18:40:00Z</dcterms:created>
  <dcterms:modified xsi:type="dcterms:W3CDTF">2015-07-12T18:40:00Z</dcterms:modified>
</cp:coreProperties>
</file>